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B6A7" w14:textId="224E1771" w:rsidR="00141F7B" w:rsidRDefault="00FA17F3" w:rsidP="00FA17F3">
      <w:pPr>
        <w:spacing w:after="0" w:line="240" w:lineRule="auto"/>
        <w:rPr>
          <w:rFonts w:ascii="Arial" w:hAnsi="Arial" w:cs="Arial"/>
          <w:szCs w:val="20"/>
        </w:rPr>
      </w:pPr>
      <w:r>
        <w:rPr>
          <w:rFonts w:ascii="Arial" w:hAnsi="Arial" w:cs="Arial"/>
          <w:szCs w:val="20"/>
        </w:rPr>
        <w:fldChar w:fldCharType="begin"/>
      </w:r>
      <w:r>
        <w:rPr>
          <w:rFonts w:ascii="Arial" w:hAnsi="Arial" w:cs="Arial"/>
          <w:szCs w:val="20"/>
        </w:rPr>
        <w:instrText xml:space="preserve"> INCLUDEPICTURE  "G:\\Rates,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sidR="00532475">
        <w:rPr>
          <w:rFonts w:ascii="Arial" w:hAnsi="Arial" w:cs="Arial"/>
          <w:szCs w:val="20"/>
        </w:rPr>
        <w:fldChar w:fldCharType="begin"/>
      </w:r>
      <w:r w:rsidR="00532475">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sidR="00532475">
        <w:rPr>
          <w:rFonts w:ascii="Arial" w:hAnsi="Arial" w:cs="Arial"/>
          <w:szCs w:val="20"/>
        </w:rPr>
        <w:fldChar w:fldCharType="separate"/>
      </w:r>
      <w:r w:rsidR="005B5610">
        <w:rPr>
          <w:rFonts w:ascii="Arial" w:hAnsi="Arial" w:cs="Arial"/>
          <w:szCs w:val="20"/>
        </w:rPr>
        <w:fldChar w:fldCharType="begin"/>
      </w:r>
      <w:r w:rsidR="005B5610">
        <w:rPr>
          <w:rFonts w:ascii="Arial" w:hAnsi="Arial" w:cs="Arial"/>
          <w:szCs w:val="20"/>
        </w:rPr>
        <w:instrText xml:space="preserve"> INCLUDEPICTURE  "C:\\..\\Rates, Rules &amp;amp; Forms\\zMiscellaneous\\Signature Blocks and Logos\\New logos with TM\\FNTI-SWTIC-Logos\\FNTI\\JPG\\DOCUMENTS - FNTI-Logo-Primary-Horizontal-TM-whitelettering-blueback.jpg" \* MERGEFORMATINET </w:instrText>
      </w:r>
      <w:r w:rsidR="005B5610">
        <w:rPr>
          <w:rFonts w:ascii="Arial" w:hAnsi="Arial" w:cs="Arial"/>
          <w:szCs w:val="20"/>
        </w:rPr>
        <w:fldChar w:fldCharType="separate"/>
      </w:r>
      <w:r w:rsidR="005847BE">
        <w:rPr>
          <w:rFonts w:ascii="Arial" w:hAnsi="Arial" w:cs="Arial"/>
          <w:szCs w:val="20"/>
        </w:rPr>
        <w:fldChar w:fldCharType="begin"/>
      </w:r>
      <w:r w:rsidR="005847BE">
        <w:rPr>
          <w:rFonts w:ascii="Arial" w:hAnsi="Arial" w:cs="Arial"/>
          <w:szCs w:val="20"/>
        </w:rPr>
        <w:instrText xml:space="preserve"> </w:instrText>
      </w:r>
      <w:r w:rsidR="005847BE">
        <w:rPr>
          <w:rFonts w:ascii="Arial" w:hAnsi="Arial" w:cs="Arial"/>
          <w:szCs w:val="20"/>
        </w:rPr>
        <w:instrText>INCLUDEPICTURE  "C:\\..\\Rates, Rules &amp;amp; Forms\\zMiscellaneo</w:instrText>
      </w:r>
      <w:r w:rsidR="005847BE">
        <w:rPr>
          <w:rFonts w:ascii="Arial" w:hAnsi="Arial" w:cs="Arial"/>
          <w:szCs w:val="20"/>
        </w:rPr>
        <w:instrText>us\\Signature Blocks and Logos\\New logos with TM\\FNTI-SWTIC-Logos\\FNTI\\JPG\\DOCUMENTS - FNTI-Logo-Primary-Horizontal-TM-whitelettering-blueback.jpg" \* MERGEFORMATINET</w:instrText>
      </w:r>
      <w:r w:rsidR="005847BE">
        <w:rPr>
          <w:rFonts w:ascii="Arial" w:hAnsi="Arial" w:cs="Arial"/>
          <w:szCs w:val="20"/>
        </w:rPr>
        <w:instrText xml:space="preserve"> </w:instrText>
      </w:r>
      <w:r w:rsidR="005847BE">
        <w:rPr>
          <w:rFonts w:ascii="Arial" w:hAnsi="Arial" w:cs="Arial"/>
          <w:szCs w:val="20"/>
        </w:rPr>
        <w:fldChar w:fldCharType="separate"/>
      </w:r>
      <w:r w:rsidR="00353E09">
        <w:rPr>
          <w:rFonts w:ascii="Arial" w:hAnsi="Arial" w:cs="Arial"/>
          <w:szCs w:val="20"/>
        </w:rPr>
        <w:pict w14:anchorId="7895B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pt;height:92.15pt">
            <v:imagedata r:id="rId5" r:href="rId6"/>
          </v:shape>
        </w:pict>
      </w:r>
      <w:r w:rsidR="005847BE">
        <w:rPr>
          <w:rFonts w:ascii="Arial" w:hAnsi="Arial" w:cs="Arial"/>
          <w:szCs w:val="20"/>
        </w:rPr>
        <w:fldChar w:fldCharType="end"/>
      </w:r>
      <w:r w:rsidR="005B5610">
        <w:rPr>
          <w:rFonts w:ascii="Arial" w:hAnsi="Arial" w:cs="Arial"/>
          <w:szCs w:val="20"/>
        </w:rPr>
        <w:fldChar w:fldCharType="end"/>
      </w:r>
      <w:r w:rsidR="00532475">
        <w:rPr>
          <w:rFonts w:ascii="Arial" w:hAnsi="Arial" w:cs="Arial"/>
          <w:szCs w:val="20"/>
        </w:rPr>
        <w:fldChar w:fldCharType="end"/>
      </w:r>
      <w:r>
        <w:rPr>
          <w:rFonts w:ascii="Arial" w:hAnsi="Arial" w:cs="Arial"/>
          <w:szCs w:val="20"/>
        </w:rPr>
        <w:fldChar w:fldCharType="end"/>
      </w:r>
    </w:p>
    <w:p w14:paraId="28E60240" w14:textId="1AF10D92" w:rsidR="00FA17F3" w:rsidRDefault="00FA17F3" w:rsidP="00FA17F3">
      <w:pPr>
        <w:spacing w:after="0" w:line="240" w:lineRule="auto"/>
        <w:rPr>
          <w:rFonts w:ascii="Arial" w:hAnsi="Arial" w:cs="Arial"/>
          <w:szCs w:val="20"/>
        </w:rPr>
      </w:pPr>
    </w:p>
    <w:p w14:paraId="2CA255FC" w14:textId="02696557" w:rsidR="00FA17F3" w:rsidRPr="00FA17F3" w:rsidRDefault="00FA17F3" w:rsidP="00FA17F3">
      <w:pPr>
        <w:spacing w:after="0" w:line="240" w:lineRule="auto"/>
        <w:jc w:val="center"/>
        <w:rPr>
          <w:rFonts w:ascii="Arial" w:hAnsi="Arial" w:cs="Arial"/>
          <w:b/>
          <w:bCs/>
          <w:sz w:val="24"/>
          <w:szCs w:val="24"/>
        </w:rPr>
      </w:pPr>
      <w:r>
        <w:rPr>
          <w:rFonts w:ascii="Arial" w:hAnsi="Arial" w:cs="Arial"/>
          <w:b/>
          <w:bCs/>
          <w:sz w:val="24"/>
          <w:szCs w:val="24"/>
        </w:rPr>
        <w:t xml:space="preserve">STANDARD EXCEPTIONS FOR </w:t>
      </w:r>
      <w:r w:rsidR="00353E09">
        <w:rPr>
          <w:rFonts w:ascii="Arial" w:hAnsi="Arial" w:cs="Arial"/>
          <w:b/>
          <w:bCs/>
          <w:sz w:val="24"/>
          <w:szCs w:val="24"/>
        </w:rPr>
        <w:t>M</w:t>
      </w:r>
      <w:r w:rsidR="005847BE">
        <w:rPr>
          <w:rFonts w:ascii="Arial" w:hAnsi="Arial" w:cs="Arial"/>
          <w:b/>
          <w:bCs/>
          <w:sz w:val="24"/>
          <w:szCs w:val="24"/>
        </w:rPr>
        <w:t>ONTANA</w:t>
      </w:r>
      <w:r>
        <w:rPr>
          <w:rFonts w:ascii="Arial" w:hAnsi="Arial" w:cs="Arial"/>
          <w:b/>
          <w:bCs/>
          <w:sz w:val="24"/>
          <w:szCs w:val="24"/>
        </w:rPr>
        <w:t xml:space="preserve"> POLICIES</w:t>
      </w:r>
    </w:p>
    <w:p w14:paraId="059DD96E" w14:textId="77777777" w:rsidR="00FA17F3" w:rsidRPr="008E5289" w:rsidRDefault="00FA17F3" w:rsidP="00EF1BAF">
      <w:pPr>
        <w:spacing w:after="0" w:line="240" w:lineRule="auto"/>
        <w:rPr>
          <w:rFonts w:ascii="Arial" w:hAnsi="Arial" w:cs="Arial"/>
          <w:b/>
          <w:sz w:val="20"/>
          <w:szCs w:val="20"/>
        </w:rPr>
      </w:pPr>
    </w:p>
    <w:p w14:paraId="5A9DD606" w14:textId="77777777" w:rsidR="005847BE" w:rsidRDefault="005847BE" w:rsidP="005847BE">
      <w:pPr>
        <w:ind w:left="360" w:hanging="360"/>
        <w:jc w:val="both"/>
        <w:rPr>
          <w:rFonts w:ascii="Arial" w:hAnsi="Arial" w:cs="Arial"/>
          <w:color w:val="000000"/>
          <w:kern w:val="2"/>
          <w:sz w:val="20"/>
          <w:szCs w:val="20"/>
        </w:rPr>
      </w:pPr>
      <w:r>
        <w:rPr>
          <w:rFonts w:ascii="Arial" w:hAnsi="Arial" w:cs="Arial"/>
          <w:color w:val="000000"/>
          <w:kern w:val="2"/>
          <w:sz w:val="20"/>
          <w:szCs w:val="20"/>
        </w:rPr>
        <w:t>1</w:t>
      </w:r>
      <w:r w:rsidRPr="00E865D2">
        <w:rPr>
          <w:rFonts w:ascii="Arial" w:hAnsi="Arial" w:cs="Arial"/>
          <w:color w:val="000000"/>
          <w:kern w:val="2"/>
          <w:sz w:val="20"/>
          <w:szCs w:val="20"/>
        </w:rPr>
        <w:t>.</w:t>
      </w:r>
      <w:r w:rsidRPr="00E865D2">
        <w:rPr>
          <w:rFonts w:ascii="Arial" w:hAnsi="Arial" w:cs="Arial"/>
          <w:color w:val="000000"/>
          <w:kern w:val="2"/>
          <w:sz w:val="20"/>
          <w:szCs w:val="20"/>
        </w:rPr>
        <w:tab/>
        <w:t>(a) Taxes or assessments that are not shown as existing liens by the records of any taxing authority that levies taxes or assessments on real property or by the Public Records; (b) proceedings by a public agency that may result in taxes or assessments, or notices of such proceedings, whether or not shown by the records of such agency or by the Public Records.</w:t>
      </w:r>
    </w:p>
    <w:p w14:paraId="74287FAA" w14:textId="77777777" w:rsidR="005847BE" w:rsidRPr="00E865D2" w:rsidRDefault="005847BE" w:rsidP="005847BE">
      <w:pPr>
        <w:pStyle w:val="Default"/>
        <w:rPr>
          <w:sz w:val="20"/>
          <w:szCs w:val="20"/>
        </w:rPr>
      </w:pPr>
    </w:p>
    <w:p w14:paraId="50B694A4" w14:textId="77777777" w:rsidR="005847BE" w:rsidRPr="00E865D2" w:rsidRDefault="005847BE" w:rsidP="005847BE">
      <w:pPr>
        <w:ind w:left="360" w:hanging="360"/>
        <w:jc w:val="both"/>
        <w:rPr>
          <w:rFonts w:ascii="Arial" w:hAnsi="Arial" w:cs="Arial"/>
          <w:color w:val="000000"/>
          <w:sz w:val="20"/>
          <w:szCs w:val="20"/>
        </w:rPr>
      </w:pPr>
      <w:r>
        <w:rPr>
          <w:rFonts w:ascii="Arial" w:hAnsi="Arial" w:cs="Arial"/>
          <w:color w:val="000000"/>
          <w:sz w:val="20"/>
          <w:szCs w:val="20"/>
        </w:rPr>
        <w:t>2</w:t>
      </w:r>
      <w:r w:rsidRPr="00E865D2">
        <w:rPr>
          <w:rFonts w:ascii="Arial" w:hAnsi="Arial" w:cs="Arial"/>
          <w:color w:val="000000"/>
          <w:sz w:val="20"/>
          <w:szCs w:val="20"/>
        </w:rPr>
        <w:t>.</w:t>
      </w:r>
      <w:r w:rsidRPr="00E865D2">
        <w:rPr>
          <w:rFonts w:ascii="Arial" w:hAnsi="Arial" w:cs="Arial"/>
          <w:color w:val="000000"/>
          <w:sz w:val="20"/>
          <w:szCs w:val="20"/>
        </w:rPr>
        <w:tab/>
        <w:t>Any facts, rights, interest, or claims which are not shown by the public records but which could be ascertained by an inspection of said Land or by making inquiry of persons in possession thereof.</w:t>
      </w:r>
    </w:p>
    <w:p w14:paraId="07714966" w14:textId="77777777" w:rsidR="005847BE" w:rsidRDefault="005847BE" w:rsidP="005847BE">
      <w:pPr>
        <w:ind w:left="360" w:hanging="360"/>
        <w:jc w:val="both"/>
        <w:rPr>
          <w:rFonts w:ascii="Arial" w:hAnsi="Arial" w:cs="Arial"/>
          <w:color w:val="000000"/>
          <w:kern w:val="2"/>
          <w:sz w:val="20"/>
          <w:szCs w:val="20"/>
        </w:rPr>
      </w:pPr>
    </w:p>
    <w:p w14:paraId="20197E29" w14:textId="77777777" w:rsidR="005847BE" w:rsidRPr="00E865D2" w:rsidRDefault="005847BE" w:rsidP="005847BE">
      <w:pPr>
        <w:ind w:left="360" w:hanging="360"/>
        <w:jc w:val="both"/>
        <w:rPr>
          <w:rFonts w:ascii="Arial" w:hAnsi="Arial" w:cs="Arial"/>
          <w:color w:val="000000"/>
          <w:kern w:val="2"/>
          <w:sz w:val="20"/>
          <w:szCs w:val="20"/>
        </w:rPr>
      </w:pPr>
      <w:r>
        <w:rPr>
          <w:rFonts w:ascii="Arial" w:hAnsi="Arial" w:cs="Arial"/>
          <w:color w:val="000000"/>
          <w:kern w:val="2"/>
          <w:sz w:val="20"/>
          <w:szCs w:val="20"/>
        </w:rPr>
        <w:t>3</w:t>
      </w:r>
      <w:r w:rsidRPr="00E865D2">
        <w:rPr>
          <w:rFonts w:ascii="Arial" w:hAnsi="Arial" w:cs="Arial"/>
          <w:color w:val="000000"/>
          <w:kern w:val="2"/>
          <w:sz w:val="20"/>
          <w:szCs w:val="20"/>
        </w:rPr>
        <w:t>.</w:t>
      </w:r>
      <w:r w:rsidRPr="00E865D2">
        <w:rPr>
          <w:rFonts w:ascii="Arial" w:hAnsi="Arial" w:cs="Arial"/>
          <w:color w:val="000000"/>
          <w:kern w:val="2"/>
          <w:sz w:val="20"/>
          <w:szCs w:val="20"/>
        </w:rPr>
        <w:tab/>
        <w:t>Easements, liens or encumbrances, or claims thereof, not shown by the Public Records.</w:t>
      </w:r>
    </w:p>
    <w:p w14:paraId="0D09B5E7" w14:textId="77777777" w:rsidR="005847BE" w:rsidRDefault="005847BE" w:rsidP="005847BE">
      <w:pPr>
        <w:ind w:left="360" w:hanging="360"/>
        <w:jc w:val="both"/>
        <w:rPr>
          <w:rFonts w:ascii="Arial" w:hAnsi="Arial" w:cs="Arial"/>
          <w:color w:val="000000"/>
          <w:kern w:val="2"/>
          <w:sz w:val="20"/>
          <w:szCs w:val="20"/>
        </w:rPr>
      </w:pPr>
    </w:p>
    <w:p w14:paraId="48940B93" w14:textId="77777777" w:rsidR="005847BE" w:rsidRPr="00E865D2" w:rsidRDefault="005847BE" w:rsidP="005847BE">
      <w:pPr>
        <w:ind w:left="360" w:hanging="360"/>
        <w:jc w:val="both"/>
        <w:rPr>
          <w:rFonts w:ascii="Arial" w:hAnsi="Arial" w:cs="Arial"/>
          <w:color w:val="000000"/>
          <w:kern w:val="2"/>
          <w:sz w:val="20"/>
          <w:szCs w:val="20"/>
        </w:rPr>
      </w:pPr>
      <w:r>
        <w:rPr>
          <w:rFonts w:ascii="Arial" w:hAnsi="Arial" w:cs="Arial"/>
          <w:color w:val="000000"/>
          <w:kern w:val="2"/>
          <w:sz w:val="20"/>
          <w:szCs w:val="20"/>
        </w:rPr>
        <w:t>4</w:t>
      </w:r>
      <w:r w:rsidRPr="00E865D2">
        <w:rPr>
          <w:rFonts w:ascii="Arial" w:hAnsi="Arial" w:cs="Arial"/>
          <w:color w:val="000000"/>
          <w:kern w:val="2"/>
          <w:sz w:val="20"/>
          <w:szCs w:val="20"/>
        </w:rPr>
        <w:t>.</w:t>
      </w:r>
      <w:r w:rsidRPr="00E865D2">
        <w:rPr>
          <w:rFonts w:ascii="Arial" w:hAnsi="Arial" w:cs="Arial"/>
          <w:color w:val="000000"/>
          <w:kern w:val="2"/>
          <w:sz w:val="20"/>
          <w:szCs w:val="20"/>
        </w:rPr>
        <w:tab/>
        <w:t>Any encroachment, encumbrance, violation, variation, or adverse circumstance affecting the Title that would be disclosed by an accurate and complete land survey of the Land and not shown by the Public Records.</w:t>
      </w:r>
    </w:p>
    <w:p w14:paraId="728CEA21" w14:textId="77777777" w:rsidR="005847BE" w:rsidRDefault="005847BE" w:rsidP="005847BE">
      <w:pPr>
        <w:ind w:left="360" w:hanging="360"/>
        <w:jc w:val="both"/>
        <w:rPr>
          <w:rFonts w:ascii="Arial" w:hAnsi="Arial" w:cs="Arial"/>
          <w:color w:val="000000"/>
          <w:kern w:val="2"/>
          <w:sz w:val="20"/>
          <w:szCs w:val="20"/>
        </w:rPr>
      </w:pPr>
    </w:p>
    <w:p w14:paraId="22FEEB20" w14:textId="77777777" w:rsidR="005847BE" w:rsidRPr="00E865D2" w:rsidRDefault="005847BE" w:rsidP="005847BE">
      <w:pPr>
        <w:ind w:left="360" w:hanging="360"/>
        <w:jc w:val="both"/>
        <w:rPr>
          <w:rFonts w:ascii="Arial" w:hAnsi="Arial" w:cs="Arial"/>
          <w:color w:val="000000"/>
          <w:kern w:val="2"/>
          <w:sz w:val="20"/>
          <w:szCs w:val="20"/>
        </w:rPr>
      </w:pPr>
      <w:r>
        <w:rPr>
          <w:rFonts w:ascii="Arial" w:hAnsi="Arial" w:cs="Arial"/>
          <w:color w:val="000000"/>
          <w:kern w:val="2"/>
          <w:sz w:val="20"/>
          <w:szCs w:val="20"/>
        </w:rPr>
        <w:t>5</w:t>
      </w:r>
      <w:r w:rsidRPr="00E865D2">
        <w:rPr>
          <w:rFonts w:ascii="Arial" w:hAnsi="Arial" w:cs="Arial"/>
          <w:color w:val="000000"/>
          <w:kern w:val="2"/>
          <w:sz w:val="20"/>
          <w:szCs w:val="20"/>
        </w:rPr>
        <w:t>.</w:t>
      </w:r>
      <w:r w:rsidRPr="00E865D2">
        <w:rPr>
          <w:rFonts w:ascii="Arial" w:hAnsi="Arial" w:cs="Arial"/>
          <w:color w:val="000000"/>
          <w:kern w:val="2"/>
          <w:sz w:val="20"/>
          <w:szCs w:val="20"/>
        </w:rPr>
        <w:tab/>
        <w:t>(a) Unpatented mining claims; (b) reservations or exceptions in patents or in Acts authorizing the issuance thereof; (c) water rights, claims or title to water, whether or not the matters excepted under (a), (b), or (c) are shown by the Public Records.</w:t>
      </w:r>
    </w:p>
    <w:p w14:paraId="288EFD46" w14:textId="77777777" w:rsidR="005847BE" w:rsidRDefault="005847BE" w:rsidP="005847BE">
      <w:pPr>
        <w:ind w:left="360" w:hanging="360"/>
        <w:jc w:val="both"/>
        <w:rPr>
          <w:rFonts w:ascii="Arial" w:hAnsi="Arial" w:cs="Arial"/>
          <w:color w:val="000000"/>
          <w:kern w:val="2"/>
          <w:sz w:val="20"/>
          <w:szCs w:val="20"/>
        </w:rPr>
      </w:pPr>
    </w:p>
    <w:p w14:paraId="10972752" w14:textId="77777777" w:rsidR="005847BE" w:rsidRPr="00E865D2" w:rsidRDefault="005847BE" w:rsidP="005847BE">
      <w:pPr>
        <w:ind w:left="360" w:hanging="360"/>
        <w:jc w:val="both"/>
        <w:rPr>
          <w:rFonts w:ascii="Arial" w:hAnsi="Arial" w:cs="Arial"/>
          <w:color w:val="000000"/>
          <w:kern w:val="2"/>
          <w:sz w:val="20"/>
          <w:szCs w:val="20"/>
        </w:rPr>
      </w:pPr>
      <w:r>
        <w:rPr>
          <w:rFonts w:ascii="Arial" w:hAnsi="Arial" w:cs="Arial"/>
          <w:color w:val="000000"/>
          <w:kern w:val="2"/>
          <w:sz w:val="20"/>
          <w:szCs w:val="20"/>
        </w:rPr>
        <w:t>6</w:t>
      </w:r>
      <w:r w:rsidRPr="00E865D2">
        <w:rPr>
          <w:rFonts w:ascii="Arial" w:hAnsi="Arial" w:cs="Arial"/>
          <w:color w:val="000000"/>
          <w:kern w:val="2"/>
          <w:sz w:val="20"/>
          <w:szCs w:val="20"/>
        </w:rPr>
        <w:t>.</w:t>
      </w:r>
      <w:r w:rsidRPr="00E865D2">
        <w:rPr>
          <w:rFonts w:ascii="Arial" w:hAnsi="Arial" w:cs="Arial"/>
          <w:color w:val="000000"/>
          <w:kern w:val="2"/>
          <w:sz w:val="20"/>
          <w:szCs w:val="20"/>
        </w:rPr>
        <w:tab/>
        <w:t>County road rights-of-way, not recorded and indexed as a conveyance of record in the office of the Clerk and Recorder pursuant to Title 70, Chapter 21 MCA, including, but not limited to any right of the public to use and occupy those certain roads and trails.</w:t>
      </w:r>
    </w:p>
    <w:p w14:paraId="11CC33CF" w14:textId="77777777" w:rsidR="005847BE" w:rsidRDefault="005847BE" w:rsidP="005847BE">
      <w:pPr>
        <w:ind w:left="360" w:hanging="360"/>
        <w:jc w:val="both"/>
        <w:rPr>
          <w:rFonts w:ascii="Arial" w:hAnsi="Arial" w:cs="Arial"/>
          <w:color w:val="000000"/>
          <w:kern w:val="2"/>
          <w:sz w:val="20"/>
          <w:szCs w:val="20"/>
        </w:rPr>
      </w:pPr>
    </w:p>
    <w:p w14:paraId="61EC3675" w14:textId="77777777" w:rsidR="005847BE" w:rsidRPr="00E865D2" w:rsidRDefault="005847BE" w:rsidP="005847BE">
      <w:pPr>
        <w:ind w:left="360" w:hanging="360"/>
        <w:jc w:val="both"/>
        <w:rPr>
          <w:rFonts w:ascii="Arial" w:hAnsi="Arial" w:cs="Arial"/>
          <w:color w:val="000000"/>
          <w:kern w:val="2"/>
          <w:sz w:val="20"/>
          <w:szCs w:val="20"/>
        </w:rPr>
      </w:pPr>
      <w:r>
        <w:rPr>
          <w:rFonts w:ascii="Arial" w:hAnsi="Arial" w:cs="Arial"/>
          <w:color w:val="000000"/>
          <w:kern w:val="2"/>
          <w:sz w:val="20"/>
          <w:szCs w:val="20"/>
        </w:rPr>
        <w:t>7</w:t>
      </w:r>
      <w:r w:rsidRPr="00E865D2">
        <w:rPr>
          <w:rFonts w:ascii="Arial" w:hAnsi="Arial" w:cs="Arial"/>
          <w:color w:val="000000"/>
          <w:kern w:val="2"/>
          <w:sz w:val="20"/>
          <w:szCs w:val="20"/>
        </w:rPr>
        <w:t>.</w:t>
      </w:r>
      <w:r w:rsidRPr="00E865D2">
        <w:rPr>
          <w:rFonts w:ascii="Arial" w:hAnsi="Arial" w:cs="Arial"/>
          <w:color w:val="000000"/>
          <w:kern w:val="2"/>
          <w:sz w:val="20"/>
          <w:szCs w:val="20"/>
        </w:rPr>
        <w:tab/>
        <w:t>Any lien, or right to a lien, for services, labor or material heretofore or hereafter furnished, imposed by law and not shown in the Public Records.</w:t>
      </w:r>
    </w:p>
    <w:p w14:paraId="3DF2116D" w14:textId="77777777" w:rsidR="005847BE" w:rsidRDefault="005847BE" w:rsidP="005847BE">
      <w:pPr>
        <w:pStyle w:val="Default"/>
        <w:ind w:left="360" w:hanging="360"/>
        <w:jc w:val="both"/>
        <w:rPr>
          <w:sz w:val="20"/>
          <w:szCs w:val="20"/>
        </w:rPr>
      </w:pPr>
    </w:p>
    <w:p w14:paraId="0A936428" w14:textId="77777777" w:rsidR="005847BE" w:rsidRPr="009A688D" w:rsidRDefault="005847BE" w:rsidP="005847BE">
      <w:pPr>
        <w:pStyle w:val="Default"/>
        <w:ind w:left="360" w:hanging="360"/>
        <w:jc w:val="both"/>
        <w:rPr>
          <w:sz w:val="20"/>
          <w:szCs w:val="20"/>
        </w:rPr>
      </w:pPr>
      <w:r>
        <w:rPr>
          <w:sz w:val="20"/>
          <w:szCs w:val="20"/>
        </w:rPr>
        <w:t>8</w:t>
      </w:r>
      <w:r w:rsidRPr="00E865D2">
        <w:rPr>
          <w:sz w:val="20"/>
          <w:szCs w:val="20"/>
        </w:rPr>
        <w:t>.</w:t>
      </w:r>
      <w:r w:rsidRPr="00E865D2">
        <w:rPr>
          <w:sz w:val="20"/>
          <w:szCs w:val="20"/>
        </w:rPr>
        <w:tab/>
        <w:t xml:space="preserve">Any right, title or interest in any minerals, mineral rights, or related matters, including but not limited to oil, gas, coal, and other hydrocarbons, </w:t>
      </w:r>
      <w:r w:rsidRPr="00E865D2">
        <w:rPr>
          <w:kern w:val="2"/>
          <w:sz w:val="20"/>
          <w:szCs w:val="20"/>
        </w:rPr>
        <w:t>sand</w:t>
      </w:r>
      <w:r w:rsidRPr="00E865D2">
        <w:rPr>
          <w:sz w:val="20"/>
          <w:szCs w:val="20"/>
        </w:rPr>
        <w:t>, gravel or other common variety materials, whether or not shown by the Public Records.</w:t>
      </w:r>
    </w:p>
    <w:p w14:paraId="1A35CCFD" w14:textId="0D062D9A" w:rsidR="00645CD5" w:rsidRPr="008E5289" w:rsidRDefault="00645CD5" w:rsidP="005847BE">
      <w:pPr>
        <w:rPr>
          <w:rFonts w:ascii="Arial" w:hAnsi="Arial" w:cs="Arial"/>
          <w:kern w:val="2"/>
          <w:sz w:val="20"/>
          <w:szCs w:val="20"/>
        </w:rPr>
      </w:pPr>
    </w:p>
    <w:sectPr w:rsidR="00645CD5" w:rsidRPr="008E5289" w:rsidSect="001F08F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F15"/>
    <w:multiLevelType w:val="hybridMultilevel"/>
    <w:tmpl w:val="5972FFC6"/>
    <w:lvl w:ilvl="0" w:tplc="A272A068">
      <w:start w:val="1"/>
      <w:numFmt w:val="decimal"/>
      <w:lvlText w:val="%1)"/>
      <w:lvlJc w:val="left"/>
      <w:pPr>
        <w:ind w:left="720" w:hanging="360"/>
      </w:pPr>
      <w:rPr>
        <w:rFonts w:asciiTheme="minorHAnsi" w:hAnsiTheme="minorHAnsi" w:cstheme="minorBidi" w:hint="default"/>
        <w:color w:val="1F4E79"/>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B1A"/>
    <w:multiLevelType w:val="multilevel"/>
    <w:tmpl w:val="4BB860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91F8E"/>
    <w:multiLevelType w:val="hybridMultilevel"/>
    <w:tmpl w:val="4E521668"/>
    <w:lvl w:ilvl="0" w:tplc="01A2E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6058E"/>
    <w:multiLevelType w:val="hybridMultilevel"/>
    <w:tmpl w:val="7B4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04638"/>
    <w:multiLevelType w:val="hybridMultilevel"/>
    <w:tmpl w:val="52C2472E"/>
    <w:lvl w:ilvl="0" w:tplc="17069DF8">
      <w:start w:val="1"/>
      <w:numFmt w:val="decimal"/>
      <w:lvlText w:val="%1)"/>
      <w:lvlJc w:val="left"/>
      <w:pPr>
        <w:ind w:left="720" w:hanging="360"/>
      </w:pPr>
      <w:rPr>
        <w:rFonts w:ascii="Arial" w:hAnsi="Arial" w:cs="Arial" w:hint="default"/>
        <w:color w:val="1F4E79"/>
        <w:sz w:val="20"/>
        <w:szCs w:val="20"/>
      </w:rPr>
    </w:lvl>
    <w:lvl w:ilvl="1" w:tplc="6BD2B526">
      <w:start w:val="1"/>
      <w:numFmt w:val="lowerLetter"/>
      <w:lvlText w:val="(%2)"/>
      <w:lvlJc w:val="left"/>
      <w:pPr>
        <w:ind w:left="1440" w:hanging="360"/>
      </w:pPr>
      <w:rPr>
        <w:rFonts w:asciiTheme="minorHAnsi" w:hAnsiTheme="minorHAnsi" w:cstheme="minorBidi" w:hint="default"/>
        <w:color w:val="1F4E79"/>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F6"/>
    <w:rsid w:val="000774A9"/>
    <w:rsid w:val="000808D3"/>
    <w:rsid w:val="00093308"/>
    <w:rsid w:val="000A62D2"/>
    <w:rsid w:val="00104477"/>
    <w:rsid w:val="00141F7B"/>
    <w:rsid w:val="00170D68"/>
    <w:rsid w:val="001C0681"/>
    <w:rsid w:val="001D710F"/>
    <w:rsid w:val="001F08F1"/>
    <w:rsid w:val="0022136E"/>
    <w:rsid w:val="002C2326"/>
    <w:rsid w:val="003122DC"/>
    <w:rsid w:val="003374DE"/>
    <w:rsid w:val="003500D4"/>
    <w:rsid w:val="00352630"/>
    <w:rsid w:val="00353E09"/>
    <w:rsid w:val="00381E7F"/>
    <w:rsid w:val="004262B3"/>
    <w:rsid w:val="0044547C"/>
    <w:rsid w:val="004A3402"/>
    <w:rsid w:val="004F5271"/>
    <w:rsid w:val="00532475"/>
    <w:rsid w:val="005847BE"/>
    <w:rsid w:val="005B5610"/>
    <w:rsid w:val="00637464"/>
    <w:rsid w:val="00645CD5"/>
    <w:rsid w:val="00664263"/>
    <w:rsid w:val="008E5289"/>
    <w:rsid w:val="00932896"/>
    <w:rsid w:val="00994CF3"/>
    <w:rsid w:val="009D64D7"/>
    <w:rsid w:val="00B90915"/>
    <w:rsid w:val="00C5352C"/>
    <w:rsid w:val="00D163F6"/>
    <w:rsid w:val="00D46368"/>
    <w:rsid w:val="00E77375"/>
    <w:rsid w:val="00EE4A34"/>
    <w:rsid w:val="00EF1BAF"/>
    <w:rsid w:val="00F37E60"/>
    <w:rsid w:val="00FA1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2B732"/>
  <w15:chartTrackingRefBased/>
  <w15:docId w15:val="{05945E34-AE90-4764-A9D2-A8B1593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6E"/>
    <w:pPr>
      <w:ind w:left="720"/>
      <w:contextualSpacing/>
    </w:pPr>
  </w:style>
  <w:style w:type="paragraph" w:styleId="NormalWeb">
    <w:name w:val="Normal (Web)"/>
    <w:basedOn w:val="Normal"/>
    <w:rsid w:val="00141F7B"/>
    <w:pPr>
      <w:spacing w:before="100" w:beforeAutospacing="1" w:after="100" w:afterAutospacing="1" w:line="240" w:lineRule="auto"/>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07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A9"/>
    <w:rPr>
      <w:rFonts w:ascii="Segoe UI" w:hAnsi="Segoe UI" w:cs="Segoe UI"/>
      <w:sz w:val="18"/>
      <w:szCs w:val="18"/>
    </w:rPr>
  </w:style>
  <w:style w:type="character" w:customStyle="1" w:styleId="fontstyle01">
    <w:name w:val="fontstyle01"/>
    <w:rsid w:val="00532475"/>
    <w:rPr>
      <w:rFonts w:ascii="ArialMT" w:hAnsi="ArialMT" w:hint="default"/>
      <w:b w:val="0"/>
      <w:bCs w:val="0"/>
      <w:i w:val="0"/>
      <w:iCs w:val="0"/>
      <w:color w:val="000000"/>
      <w:sz w:val="20"/>
      <w:szCs w:val="20"/>
    </w:rPr>
  </w:style>
  <w:style w:type="paragraph" w:customStyle="1" w:styleId="Default">
    <w:name w:val="Default"/>
    <w:rsid w:val="005847B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7446">
      <w:bodyDiv w:val="1"/>
      <w:marLeft w:val="0"/>
      <w:marRight w:val="0"/>
      <w:marTop w:val="0"/>
      <w:marBottom w:val="0"/>
      <w:divBdr>
        <w:top w:val="none" w:sz="0" w:space="0" w:color="auto"/>
        <w:left w:val="none" w:sz="0" w:space="0" w:color="auto"/>
        <w:bottom w:val="none" w:sz="0" w:space="0" w:color="auto"/>
        <w:right w:val="none" w:sz="0" w:space="0" w:color="auto"/>
      </w:divBdr>
    </w:div>
    <w:div w:id="1013150993">
      <w:bodyDiv w:val="1"/>
      <w:marLeft w:val="0"/>
      <w:marRight w:val="0"/>
      <w:marTop w:val="0"/>
      <w:marBottom w:val="0"/>
      <w:divBdr>
        <w:top w:val="none" w:sz="0" w:space="0" w:color="auto"/>
        <w:left w:val="none" w:sz="0" w:space="0" w:color="auto"/>
        <w:bottom w:val="none" w:sz="0" w:space="0" w:color="auto"/>
        <w:right w:val="none" w:sz="0" w:space="0" w:color="auto"/>
      </w:divBdr>
    </w:div>
    <w:div w:id="21427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Rates,%20Rules%20&amp;amp;%20Forms\zMiscellaneous\Signature%20Blocks%20and%20Logos\New%20logos%20with%20TM\FNTI-SWTIC-Logos\FNTI\JPG\DOCUMENTS%20-%20FNTI-Logo-Primary-Horizontal-TM-whitelettering-bluebac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Whitlock</dc:creator>
  <cp:keywords/>
  <dc:description/>
  <cp:lastModifiedBy>Shane Youngclaus</cp:lastModifiedBy>
  <cp:revision>2</cp:revision>
  <cp:lastPrinted>2020-08-19T23:03:00Z</cp:lastPrinted>
  <dcterms:created xsi:type="dcterms:W3CDTF">2022-02-08T16:30:00Z</dcterms:created>
  <dcterms:modified xsi:type="dcterms:W3CDTF">2022-02-08T16:30:00Z</dcterms:modified>
</cp:coreProperties>
</file>