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61511EC9" w14:textId="77777777" w:rsidR="00D970F4" w:rsidRDefault="00A37772" w:rsidP="00A37772">
            <w:pPr>
              <w:spacing w:after="107"/>
              <w:jc w:val="both"/>
            </w:pPr>
            <w:r>
              <w:t xml:space="preserve">Attached to </w:t>
            </w:r>
            <w:r w:rsidR="00D970F4">
              <w:t>Loan Policy No.: __________</w:t>
            </w:r>
          </w:p>
          <w:p w14:paraId="52804D76" w14:textId="77777777" w:rsidR="00D970F4" w:rsidRDefault="00D970F4" w:rsidP="00D970F4">
            <w:pPr>
              <w:spacing w:before="480" w:after="107"/>
              <w:jc w:val="both"/>
            </w:pPr>
            <w:r>
              <w:t>This endorsement is effective only if the Collateral includes at least two parcels of real property.</w:t>
            </w:r>
          </w:p>
          <w:p w14:paraId="1F287D4A" w14:textId="628329FC" w:rsidR="00D970F4" w:rsidRDefault="00D970F4" w:rsidP="002D6AAF">
            <w:pPr>
              <w:pStyle w:val="ListParagraph"/>
              <w:numPr>
                <w:ilvl w:val="0"/>
                <w:numId w:val="3"/>
              </w:numPr>
              <w:spacing w:after="107"/>
              <w:contextualSpacing w:val="0"/>
              <w:jc w:val="both"/>
            </w:pPr>
            <w:r>
              <w:t>For the purposes of this endorsement:</w:t>
            </w:r>
          </w:p>
          <w:p w14:paraId="19359D71" w14:textId="47D31871" w:rsidR="00D970F4" w:rsidRDefault="002D6AAF" w:rsidP="002D6AAF">
            <w:pPr>
              <w:pStyle w:val="ListParagraph"/>
              <w:numPr>
                <w:ilvl w:val="1"/>
                <w:numId w:val="3"/>
              </w:numPr>
              <w:spacing w:after="107"/>
              <w:contextualSpacing w:val="0"/>
              <w:jc w:val="both"/>
            </w:pPr>
            <w:r>
              <w:t>“</w:t>
            </w:r>
            <w:r w:rsidR="00D970F4">
              <w:t>Indebtedness</w:t>
            </w:r>
            <w:r>
              <w:t>”</w:t>
            </w:r>
            <w:r w:rsidR="00D970F4">
              <w:t xml:space="preserve"> means all monetary obligations evidenced by the loan documents at Date of Policy as</w:t>
            </w:r>
            <w:r w:rsidR="00D970F4">
              <w:t xml:space="preserve"> </w:t>
            </w:r>
            <w:r w:rsidR="00D970F4">
              <w:t>secured by the insured mortgage, but limited to the balance outstanding at the time the claim is made.</w:t>
            </w:r>
          </w:p>
          <w:p w14:paraId="38E5B053" w14:textId="4158FD2D" w:rsidR="00D970F4" w:rsidRDefault="002D6AAF" w:rsidP="002D6AAF">
            <w:pPr>
              <w:pStyle w:val="ListParagraph"/>
              <w:numPr>
                <w:ilvl w:val="1"/>
                <w:numId w:val="3"/>
              </w:numPr>
              <w:spacing w:after="107"/>
              <w:contextualSpacing w:val="0"/>
              <w:jc w:val="both"/>
            </w:pPr>
            <w:r>
              <w:t>“</w:t>
            </w:r>
            <w:r w:rsidR="00D970F4">
              <w:t>Collateral</w:t>
            </w:r>
            <w:r>
              <w:t>”</w:t>
            </w:r>
            <w:r w:rsidR="00D970F4">
              <w:t xml:space="preserve"> means all property, including the land, given as security for the Indebtedness.</w:t>
            </w:r>
          </w:p>
          <w:p w14:paraId="5EAA2370" w14:textId="6BD9ED55" w:rsidR="00D970F4" w:rsidRDefault="002D6AAF" w:rsidP="002D6AAF">
            <w:pPr>
              <w:pStyle w:val="ListParagraph"/>
              <w:numPr>
                <w:ilvl w:val="1"/>
                <w:numId w:val="3"/>
              </w:numPr>
              <w:spacing w:after="107"/>
              <w:contextualSpacing w:val="0"/>
              <w:jc w:val="both"/>
            </w:pPr>
            <w:r>
              <w:t>“</w:t>
            </w:r>
            <w:r w:rsidR="00D970F4">
              <w:t>Material Impairment Amount</w:t>
            </w:r>
            <w:r>
              <w:t>”</w:t>
            </w:r>
            <w:r w:rsidR="00D970F4">
              <w:t xml:space="preserve"> means the amount by which any matter covered by this policy for which a claim is made diminishes the value of the Collateral below the Indebtedness.</w:t>
            </w:r>
          </w:p>
          <w:p w14:paraId="401E5DDF" w14:textId="30F490A4" w:rsidR="00D970F4" w:rsidRDefault="00D970F4" w:rsidP="002D6AAF">
            <w:pPr>
              <w:pStyle w:val="ListParagraph"/>
              <w:numPr>
                <w:ilvl w:val="0"/>
                <w:numId w:val="3"/>
              </w:numPr>
              <w:spacing w:after="107"/>
              <w:contextualSpacing w:val="0"/>
              <w:jc w:val="both"/>
            </w:pPr>
            <w:r>
              <w:t>Subject to the provisions of Section 8 of the Conditions, in the event of a claim resulting from a matter insured against by this policy, the Company agrees to pay that portion of the Material Impairment Amount that does not exceed the limits of liability imposed by Sections 2 and 7 of the Conditions without requiring:</w:t>
            </w:r>
          </w:p>
          <w:p w14:paraId="68041A36" w14:textId="413E4E81" w:rsidR="00D970F4" w:rsidRDefault="00D970F4" w:rsidP="002D6AAF">
            <w:pPr>
              <w:pStyle w:val="ListParagraph"/>
              <w:numPr>
                <w:ilvl w:val="1"/>
                <w:numId w:val="3"/>
              </w:numPr>
              <w:spacing w:after="107"/>
              <w:contextualSpacing w:val="0"/>
              <w:jc w:val="both"/>
            </w:pPr>
            <w:r>
              <w:t>maturity of the Indebtedness by acceleration or otherwise;</w:t>
            </w:r>
          </w:p>
          <w:p w14:paraId="006E8088" w14:textId="19101C6D" w:rsidR="00D970F4" w:rsidRDefault="00D970F4" w:rsidP="002D6AAF">
            <w:pPr>
              <w:pStyle w:val="ListParagraph"/>
              <w:numPr>
                <w:ilvl w:val="1"/>
                <w:numId w:val="3"/>
              </w:numPr>
              <w:spacing w:after="107"/>
              <w:contextualSpacing w:val="0"/>
              <w:jc w:val="both"/>
            </w:pPr>
            <w:r>
              <w:t>pursuit by the insured of its remedies against the Collateral;</w:t>
            </w:r>
          </w:p>
          <w:p w14:paraId="2A459F00" w14:textId="062E3C4C" w:rsidR="00D970F4" w:rsidRDefault="00D970F4" w:rsidP="002D6AAF">
            <w:pPr>
              <w:pStyle w:val="ListParagraph"/>
              <w:numPr>
                <w:ilvl w:val="1"/>
                <w:numId w:val="3"/>
              </w:numPr>
              <w:spacing w:after="107"/>
              <w:contextualSpacing w:val="0"/>
              <w:jc w:val="both"/>
            </w:pPr>
            <w:r>
              <w:t>pursuit by the insured of its remedies under any guaranty, bond or other insurance policy.</w:t>
            </w:r>
          </w:p>
          <w:p w14:paraId="4BF18251" w14:textId="42F32DBB" w:rsidR="00D970F4" w:rsidRDefault="00D970F4" w:rsidP="002D6AAF">
            <w:pPr>
              <w:pStyle w:val="ListParagraph"/>
              <w:numPr>
                <w:ilvl w:val="0"/>
                <w:numId w:val="3"/>
              </w:numPr>
              <w:spacing w:after="107"/>
              <w:contextualSpacing w:val="0"/>
              <w:jc w:val="both"/>
            </w:pPr>
            <w:r>
              <w:t>Nothing in this endorsement shall impair the Company's right of subrogation. However, the Company agrees that its right of subrogation shall be subordinate to the rights and remedies of the insured. The Company's right of subrogation shall include the right to recover the amount paid to the insured pursuant to paragraph 2 from any debtor or guarantor of the Indebtedness, after payment or other satisfaction of the remainder of the Indebtedness and other obligations secured by the lien of the insured mortgage. The Company shall have the right to recoup from the insured claimant any amount received by it in excess of the Indebtedness up to the amount of the payment under paragraph 2.</w:t>
            </w:r>
          </w:p>
          <w:p w14:paraId="0B212F10" w14:textId="1F8E6258" w:rsidR="00D970F4" w:rsidRDefault="00D970F4" w:rsidP="00D970F4">
            <w:pPr>
              <w:spacing w:after="107"/>
              <w:jc w:val="both"/>
            </w:pPr>
            <w: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w:t>
            </w:r>
            <w:r w:rsidR="002D6AAF">
              <w:t> </w:t>
            </w:r>
            <w:r>
              <w:t>endorsements.</w:t>
            </w:r>
          </w:p>
          <w:p w14:paraId="1CFFC681" w14:textId="13173B80" w:rsidR="00D83F8E" w:rsidRPr="00526051" w:rsidRDefault="00D970F4" w:rsidP="00D970F4">
            <w:pPr>
              <w:spacing w:after="107"/>
              <w:jc w:val="both"/>
            </w:pPr>
            <w:r>
              <w:lastRenderedPageBreak/>
              <w:t>IN WITNESS HEREOF, the FIRST NATIONAL TITLE INSURANCE COMPANY has caused this Endorsement to be executed by its President under the seal of the Company, but this Endorsement is to be valid only when it bears an authorized counter signature.</w:t>
            </w:r>
          </w:p>
        </w:tc>
      </w:tr>
      <w:tr w:rsidR="00952204" w:rsidRPr="00526051" w14:paraId="148E3F59" w14:textId="77777777" w:rsidTr="00A37772">
        <w:trPr>
          <w:gridAfter w:val="1"/>
          <w:wAfter w:w="10" w:type="dxa"/>
          <w:trHeight w:val="576"/>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284DFD">
              <w:trPr>
                <w:trHeight w:val="144"/>
              </w:trPr>
              <w:tc>
                <w:tcPr>
                  <w:tcW w:w="4896" w:type="dxa"/>
                </w:tcPr>
                <w:p w14:paraId="0FE23760" w14:textId="10504CEC" w:rsidR="00A37772" w:rsidRPr="00952204" w:rsidRDefault="00A37772" w:rsidP="006009DB">
                  <w:pPr>
                    <w:spacing w:before="40" w:after="40"/>
                    <w:jc w:val="center"/>
                    <w:rPr>
                      <w:b/>
                      <w:bCs/>
                      <w:sz w:val="16"/>
                      <w:szCs w:val="16"/>
                    </w:rPr>
                  </w:pPr>
                </w:p>
              </w:tc>
              <w:tc>
                <w:tcPr>
                  <w:tcW w:w="238" w:type="dxa"/>
                  <w:vMerge w:val="restart"/>
                  <w:vAlign w:val="center"/>
                </w:tcPr>
                <w:p w14:paraId="747315A8" w14:textId="2D50B9AD" w:rsidR="00A37772" w:rsidRPr="00BA3499" w:rsidRDefault="00A37772" w:rsidP="006009DB">
                  <w:pPr>
                    <w:spacing w:before="40" w:after="40"/>
                    <w:jc w:val="center"/>
                  </w:pPr>
                </w:p>
              </w:tc>
              <w:tc>
                <w:tcPr>
                  <w:tcW w:w="5757" w:type="dxa"/>
                  <w:vMerge w:val="restart"/>
                </w:tcPr>
                <w:p w14:paraId="04CE5608" w14:textId="593E28B9" w:rsidR="00A37772" w:rsidRPr="00BA3499" w:rsidRDefault="00A37772" w:rsidP="00952204">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284DFD">
              <w:permStart w:id="1939482976" w:edGrp="everyone" w:displacedByCustomXml="next"/>
              <w:sdt>
                <w:sdtPr>
                  <w:alias w:val="Insert Signature Image"/>
                  <w:tag w:val="signature_image"/>
                  <w:id w:val="1686549815"/>
                  <w:showingPlcHdr/>
                  <w:picture/>
                </w:sdtPr>
                <w:sdtContent>
                  <w:tc>
                    <w:tcPr>
                      <w:tcW w:w="4896" w:type="dxa"/>
                      <w:tcBorders>
                        <w:bottom w:val="single" w:sz="4" w:space="0" w:color="auto"/>
                      </w:tcBorders>
                      <w:vAlign w:val="center"/>
                    </w:tcPr>
                    <w:p w14:paraId="6859960B" w14:textId="77777777" w:rsidR="00A37772" w:rsidRDefault="00A37772" w:rsidP="006009DB">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tcBorders>
                    <w:top w:val="single" w:sz="4" w:space="0" w:color="auto"/>
                  </w:tcBorders>
                  <w:vAlign w:val="center"/>
                </w:tcPr>
                <w:p w14:paraId="4FDE0208" w14:textId="77777777" w:rsidR="00A37772" w:rsidRPr="00BA3499" w:rsidRDefault="00A37772" w:rsidP="006009DB">
                  <w:pPr>
                    <w:spacing w:before="40" w:after="40"/>
                    <w:jc w:val="center"/>
                  </w:pPr>
                </w:p>
              </w:tc>
              <w:tc>
                <w:tcPr>
                  <w:tcW w:w="5757" w:type="dxa"/>
                  <w:vMerge/>
                  <w:vAlign w:val="center"/>
                </w:tcPr>
                <w:p w14:paraId="1300C52D" w14:textId="77777777" w:rsidR="00A37772" w:rsidRPr="00BA3499" w:rsidRDefault="00A37772" w:rsidP="006009DB">
                  <w:pPr>
                    <w:spacing w:before="40" w:after="40"/>
                    <w:jc w:val="center"/>
                  </w:pPr>
                </w:p>
              </w:tc>
            </w:tr>
            <w:tr w:rsidR="00A37772" w:rsidRPr="00BA3499" w14:paraId="04E8DDA9" w14:textId="77777777" w:rsidTr="00284DFD">
              <w:trPr>
                <w:trHeight w:val="432"/>
              </w:trPr>
              <w:tc>
                <w:tcPr>
                  <w:tcW w:w="4896" w:type="dxa"/>
                  <w:tcBorders>
                    <w:top w:val="single" w:sz="4" w:space="0" w:color="auto"/>
                  </w:tcBorders>
                </w:tcPr>
                <w:p w14:paraId="4EA0C112" w14:textId="4FDD96C8" w:rsidR="00A37772" w:rsidRPr="00A37772" w:rsidRDefault="00A37772" w:rsidP="00A37772">
                  <w:pPr>
                    <w:spacing w:before="40" w:after="40"/>
                    <w:jc w:val="center"/>
                    <w:rPr>
                      <w:sz w:val="20"/>
                      <w:szCs w:val="20"/>
                    </w:rPr>
                  </w:pPr>
                  <w:r w:rsidRPr="00A37772">
                    <w:rPr>
                      <w:sz w:val="20"/>
                      <w:szCs w:val="20"/>
                    </w:rPr>
                    <w:t>Authorized Countersignature</w:t>
                  </w:r>
                </w:p>
              </w:tc>
              <w:tc>
                <w:tcPr>
                  <w:tcW w:w="238" w:type="dxa"/>
                  <w:vMerge/>
                  <w:tcBorders>
                    <w:top w:val="single" w:sz="4" w:space="0" w:color="auto"/>
                  </w:tcBorders>
                  <w:vAlign w:val="center"/>
                </w:tcPr>
                <w:p w14:paraId="081BBEE3" w14:textId="77777777" w:rsidR="00A37772" w:rsidRPr="00BA3499" w:rsidRDefault="00A37772" w:rsidP="006009DB">
                  <w:pPr>
                    <w:spacing w:before="40" w:after="40"/>
                    <w:jc w:val="center"/>
                  </w:pPr>
                </w:p>
              </w:tc>
              <w:tc>
                <w:tcPr>
                  <w:tcW w:w="5757" w:type="dxa"/>
                  <w:vMerge/>
                  <w:vAlign w:val="center"/>
                </w:tcPr>
                <w:p w14:paraId="2B76BACC" w14:textId="77777777" w:rsidR="00A37772" w:rsidRPr="00BA3499" w:rsidRDefault="00A37772"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993986">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8EB67" w14:textId="77777777" w:rsidR="00E72450" w:rsidRDefault="00E72450" w:rsidP="00C9577B">
      <w:pPr>
        <w:spacing w:after="0" w:line="240" w:lineRule="auto"/>
      </w:pPr>
      <w:r>
        <w:separator/>
      </w:r>
    </w:p>
  </w:endnote>
  <w:endnote w:type="continuationSeparator" w:id="0">
    <w:p w14:paraId="329C1BDB" w14:textId="77777777" w:rsidR="00E72450" w:rsidRDefault="00E72450"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Pr="00993986" w:rsidRDefault="007B7EF8" w:rsidP="007B7EF8">
    <w:pPr>
      <w:tabs>
        <w:tab w:val="right" w:pos="10800"/>
      </w:tabs>
      <w:spacing w:after="0" w:line="240" w:lineRule="auto"/>
      <w:rPr>
        <w:rFonts w:cs="Segoe UI"/>
        <w:bCs/>
        <w:sz w:val="20"/>
        <w:szCs w:val="20"/>
      </w:rPr>
    </w:pPr>
    <w:bookmarkStart w:id="0" w:name="_Hlk66458034"/>
    <w:bookmarkStart w:id="1" w:name="_Hlk66458035"/>
  </w:p>
  <w:p w14:paraId="7F2D3951" w14:textId="77777777" w:rsidR="002D6AAF" w:rsidRPr="00993986" w:rsidRDefault="002D6AAF" w:rsidP="002D6AAF">
    <w:pPr>
      <w:tabs>
        <w:tab w:val="right" w:pos="10800"/>
      </w:tabs>
      <w:spacing w:after="0" w:line="240" w:lineRule="auto"/>
      <w:rPr>
        <w:rFonts w:cs="Segoe UI"/>
        <w:bCs/>
        <w:sz w:val="20"/>
        <w:szCs w:val="20"/>
      </w:rPr>
    </w:pPr>
    <w:r w:rsidRPr="00993986">
      <w:rPr>
        <w:rFonts w:cs="Segoe UI"/>
        <w:sz w:val="20"/>
        <w:szCs w:val="20"/>
      </w:rPr>
      <w:t>Form T-</w:t>
    </w:r>
    <w:r>
      <w:rPr>
        <w:rFonts w:cs="Segoe UI"/>
        <w:sz w:val="20"/>
        <w:szCs w:val="20"/>
      </w:rPr>
      <w:t>14</w:t>
    </w:r>
    <w:r w:rsidRPr="00993986">
      <w:rPr>
        <w:rFonts w:cs="Segoe UI"/>
        <w:sz w:val="20"/>
        <w:szCs w:val="20"/>
      </w:rPr>
      <w:t xml:space="preserve">: </w:t>
    </w:r>
    <w:r>
      <w:rPr>
        <w:rFonts w:cs="Segoe UI"/>
        <w:sz w:val="20"/>
        <w:szCs w:val="20"/>
      </w:rPr>
      <w:t>First Loss</w:t>
    </w:r>
    <w:r w:rsidRPr="00993986">
      <w:rPr>
        <w:rFonts w:cs="Segoe UI"/>
        <w:sz w:val="20"/>
        <w:szCs w:val="20"/>
      </w:rPr>
      <w:t xml:space="preserve"> Endorsement</w:t>
    </w:r>
    <w:r>
      <w:rPr>
        <w:rFonts w:cs="Segoe UI"/>
        <w:sz w:val="20"/>
        <w:szCs w:val="20"/>
      </w:rPr>
      <w:tab/>
      <w:t>Effective: 1-3-2014</w:t>
    </w:r>
  </w:p>
  <w:bookmarkEnd w:id="0"/>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6630" w14:textId="77777777" w:rsidR="00993986" w:rsidRPr="00993986" w:rsidRDefault="00993986" w:rsidP="00993986">
    <w:pPr>
      <w:tabs>
        <w:tab w:val="right" w:pos="10800"/>
      </w:tabs>
      <w:spacing w:after="0" w:line="240" w:lineRule="auto"/>
      <w:rPr>
        <w:rFonts w:cs="Segoe UI"/>
        <w:bCs/>
        <w:sz w:val="20"/>
        <w:szCs w:val="20"/>
      </w:rPr>
    </w:pPr>
  </w:p>
  <w:p w14:paraId="0C611BD4" w14:textId="041BE2CE" w:rsidR="00993986" w:rsidRPr="00993986" w:rsidRDefault="00993986" w:rsidP="00993986">
    <w:pPr>
      <w:tabs>
        <w:tab w:val="right" w:pos="10800"/>
      </w:tabs>
      <w:spacing w:after="0" w:line="240" w:lineRule="auto"/>
      <w:rPr>
        <w:rFonts w:cs="Segoe UI"/>
        <w:bCs/>
        <w:sz w:val="20"/>
        <w:szCs w:val="20"/>
      </w:rPr>
    </w:pPr>
    <w:r w:rsidRPr="00993986">
      <w:rPr>
        <w:rFonts w:cs="Segoe UI"/>
        <w:sz w:val="20"/>
        <w:szCs w:val="20"/>
      </w:rPr>
      <w:t>Form T-</w:t>
    </w:r>
    <w:r w:rsidR="00D970F4">
      <w:rPr>
        <w:rFonts w:cs="Segoe UI"/>
        <w:sz w:val="20"/>
        <w:szCs w:val="20"/>
      </w:rPr>
      <w:t>14</w:t>
    </w:r>
    <w:r w:rsidRPr="00993986">
      <w:rPr>
        <w:rFonts w:cs="Segoe UI"/>
        <w:sz w:val="20"/>
        <w:szCs w:val="20"/>
      </w:rPr>
      <w:t xml:space="preserve">: </w:t>
    </w:r>
    <w:r w:rsidR="00D970F4">
      <w:rPr>
        <w:rFonts w:cs="Segoe UI"/>
        <w:sz w:val="20"/>
        <w:szCs w:val="20"/>
      </w:rPr>
      <w:t>First Loss</w:t>
    </w:r>
    <w:r w:rsidRPr="00993986">
      <w:rPr>
        <w:rFonts w:cs="Segoe UI"/>
        <w:sz w:val="20"/>
        <w:szCs w:val="20"/>
      </w:rPr>
      <w:t xml:space="preserve"> Endorsement</w:t>
    </w:r>
    <w:r w:rsidR="00D970F4">
      <w:rPr>
        <w:rFonts w:cs="Segoe UI"/>
        <w:sz w:val="20"/>
        <w:szCs w:val="20"/>
      </w:rPr>
      <w:tab/>
      <w:t>Effective: 1-3-2014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D0783" w14:textId="77777777" w:rsidR="00E72450" w:rsidRDefault="00E72450" w:rsidP="00C9577B">
      <w:pPr>
        <w:spacing w:after="0" w:line="240" w:lineRule="auto"/>
      </w:pPr>
      <w:r>
        <w:separator/>
      </w:r>
    </w:p>
  </w:footnote>
  <w:footnote w:type="continuationSeparator" w:id="0">
    <w:p w14:paraId="0424FD3F" w14:textId="77777777" w:rsidR="00E72450" w:rsidRDefault="00E72450"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77777777" w:rsidR="007B7EF8" w:rsidRPr="007B7EF8" w:rsidRDefault="007B7EF8" w:rsidP="007B7EF8">
    <w:pPr>
      <w:tabs>
        <w:tab w:val="right" w:pos="9720"/>
      </w:tabs>
      <w:spacing w:after="0" w:line="240" w:lineRule="auto"/>
      <w:rPr>
        <w:rFonts w:eastAsia="Times New Roman" w:cs="Arial"/>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9A8D" w14:textId="576011B4" w:rsidR="00993986" w:rsidRPr="007B7EF8" w:rsidRDefault="00993986" w:rsidP="00D970F4">
    <w:pPr>
      <w:widowControl w:val="0"/>
      <w:tabs>
        <w:tab w:val="center" w:pos="8100"/>
        <w:tab w:val="right" w:pos="10800"/>
      </w:tabs>
      <w:spacing w:after="0" w:line="240" w:lineRule="auto"/>
      <w:rPr>
        <w:rFonts w:cs="Arial"/>
        <w:b/>
        <w:bCs/>
        <w:szCs w:val="24"/>
      </w:rPr>
    </w:pPr>
    <w:r w:rsidRPr="00445D52">
      <w:rPr>
        <w:noProof/>
        <w:sz w:val="18"/>
        <w:szCs w:val="18"/>
      </w:rPr>
      <w:drawing>
        <wp:anchor distT="0" distB="0" distL="114300" distR="114300" simplePos="0" relativeHeight="251660288" behindDoc="0" locked="0" layoutInCell="1" allowOverlap="1" wp14:anchorId="0AAFB371" wp14:editId="1183A64F">
          <wp:simplePos x="0" y="0"/>
          <wp:positionH relativeFrom="column">
            <wp:posOffset>0</wp:posOffset>
          </wp:positionH>
          <wp:positionV relativeFrom="page">
            <wp:posOffset>533400</wp:posOffset>
          </wp:positionV>
          <wp:extent cx="2286000" cy="662940"/>
          <wp:effectExtent l="0" t="0" r="0" b="3810"/>
          <wp:wrapNone/>
          <wp:docPr id="1020369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sidR="00D970F4">
      <w:rPr>
        <w:rFonts w:cs="Arial"/>
        <w:b/>
        <w:bCs/>
        <w:szCs w:val="24"/>
      </w:rPr>
      <w:t>FIRST LOSS</w:t>
    </w:r>
    <w:r w:rsidRPr="007B7EF8">
      <w:rPr>
        <w:rFonts w:cs="Arial"/>
        <w:b/>
        <w:bCs/>
        <w:szCs w:val="24"/>
      </w:rPr>
      <w:t xml:space="preserve"> ENDORSEMENT (T-</w:t>
    </w:r>
    <w:r w:rsidR="00D970F4">
      <w:rPr>
        <w:rFonts w:cs="Arial"/>
        <w:b/>
        <w:bCs/>
        <w:szCs w:val="24"/>
      </w:rPr>
      <w:t>14</w:t>
    </w:r>
    <w:r w:rsidRPr="007B7EF8">
      <w:rPr>
        <w:rFonts w:cs="Arial"/>
        <w:b/>
        <w:bCs/>
        <w:szCs w:val="24"/>
      </w:rPr>
      <w:t>)</w:t>
    </w:r>
  </w:p>
  <w:p w14:paraId="60DD00B1" w14:textId="77777777" w:rsidR="00993986" w:rsidRPr="007B7EF8" w:rsidRDefault="00993986" w:rsidP="00D970F4">
    <w:pPr>
      <w:widowControl w:val="0"/>
      <w:tabs>
        <w:tab w:val="center" w:pos="810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19706E9B" w14:textId="77777777" w:rsidR="00993986" w:rsidRPr="007B7EF8" w:rsidRDefault="00993986" w:rsidP="00D970F4">
    <w:pPr>
      <w:widowControl w:val="0"/>
      <w:tabs>
        <w:tab w:val="center" w:pos="8100"/>
        <w:tab w:val="right" w:pos="10800"/>
      </w:tabs>
      <w:spacing w:after="0" w:line="240" w:lineRule="auto"/>
      <w:rPr>
        <w:rFonts w:cs="Arial"/>
        <w:b/>
        <w:bCs/>
        <w:szCs w:val="24"/>
      </w:rPr>
    </w:pPr>
    <w:r w:rsidRPr="007B7EF8">
      <w:rPr>
        <w:rFonts w:cs="Arial"/>
        <w:b/>
        <w:bCs/>
        <w:szCs w:val="24"/>
      </w:rPr>
      <w:tab/>
      <w:t>FIRST NATIONAL TITLE INSURANCE COMPANY</w:t>
    </w:r>
  </w:p>
  <w:p w14:paraId="094FDDCB" w14:textId="1B93FA76" w:rsidR="00993986" w:rsidRPr="007B7EF8" w:rsidRDefault="00993986" w:rsidP="00993986">
    <w:pPr>
      <w:widowControl w:val="0"/>
      <w:tabs>
        <w:tab w:val="center" w:pos="7920"/>
        <w:tab w:val="right" w:pos="10800"/>
      </w:tabs>
      <w:spacing w:after="0" w:line="240" w:lineRule="auto"/>
      <w:rPr>
        <w:rFonts w:eastAsia="Times New Roman" w:cs="Arial"/>
        <w:b/>
        <w:bCs/>
        <w:sz w:val="20"/>
        <w:szCs w:val="20"/>
      </w:rPr>
    </w:pPr>
  </w:p>
  <w:p w14:paraId="57FC7209" w14:textId="77777777" w:rsidR="00993986" w:rsidRDefault="00993986" w:rsidP="00993986">
    <w:pPr>
      <w:tabs>
        <w:tab w:val="right" w:pos="9720"/>
      </w:tabs>
      <w:spacing w:after="0" w:line="240" w:lineRule="auto"/>
      <w:rPr>
        <w:rFonts w:eastAsia="Times New Roman" w:cs="Arial"/>
        <w:b/>
        <w:szCs w:val="24"/>
      </w:rPr>
    </w:pPr>
  </w:p>
  <w:p w14:paraId="63428992" w14:textId="77777777" w:rsidR="00993986" w:rsidRDefault="00993986" w:rsidP="00993986">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F132A"/>
    <w:multiLevelType w:val="multilevel"/>
    <w:tmpl w:val="9822CD6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D6FE2"/>
    <w:multiLevelType w:val="hybridMultilevel"/>
    <w:tmpl w:val="9834A6BE"/>
    <w:lvl w:ilvl="0" w:tplc="BAFCE4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3"/>
  </w:num>
  <w:num w:numId="2" w16cid:durableId="1493794450">
    <w:abstractNumId w:val="1"/>
  </w:num>
  <w:num w:numId="3" w16cid:durableId="1660235278">
    <w:abstractNumId w:val="0"/>
  </w:num>
  <w:num w:numId="4" w16cid:durableId="826165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C30F4"/>
    <w:rsid w:val="00217C92"/>
    <w:rsid w:val="00226416"/>
    <w:rsid w:val="0026686E"/>
    <w:rsid w:val="00266E85"/>
    <w:rsid w:val="00284DFD"/>
    <w:rsid w:val="002B757B"/>
    <w:rsid w:val="002D6AAF"/>
    <w:rsid w:val="003250A0"/>
    <w:rsid w:val="003351D9"/>
    <w:rsid w:val="003E4AF6"/>
    <w:rsid w:val="00465615"/>
    <w:rsid w:val="004B0C49"/>
    <w:rsid w:val="004C5A29"/>
    <w:rsid w:val="004D16BB"/>
    <w:rsid w:val="00500352"/>
    <w:rsid w:val="005253E6"/>
    <w:rsid w:val="00526051"/>
    <w:rsid w:val="00553640"/>
    <w:rsid w:val="00553D33"/>
    <w:rsid w:val="00562B14"/>
    <w:rsid w:val="00584C5C"/>
    <w:rsid w:val="005F58E5"/>
    <w:rsid w:val="006009DB"/>
    <w:rsid w:val="0061747F"/>
    <w:rsid w:val="00654B6C"/>
    <w:rsid w:val="006E7E44"/>
    <w:rsid w:val="00713D8C"/>
    <w:rsid w:val="00715B4A"/>
    <w:rsid w:val="00725789"/>
    <w:rsid w:val="007B7EF8"/>
    <w:rsid w:val="007D547B"/>
    <w:rsid w:val="007F1405"/>
    <w:rsid w:val="007F2F28"/>
    <w:rsid w:val="00800B0E"/>
    <w:rsid w:val="00812A4E"/>
    <w:rsid w:val="00860A97"/>
    <w:rsid w:val="008C20C4"/>
    <w:rsid w:val="008C7D61"/>
    <w:rsid w:val="008F65AF"/>
    <w:rsid w:val="00905401"/>
    <w:rsid w:val="00944ACC"/>
    <w:rsid w:val="00952204"/>
    <w:rsid w:val="00993986"/>
    <w:rsid w:val="009B6DE9"/>
    <w:rsid w:val="009D13E6"/>
    <w:rsid w:val="00A37772"/>
    <w:rsid w:val="00A6128A"/>
    <w:rsid w:val="00A92930"/>
    <w:rsid w:val="00AE52EB"/>
    <w:rsid w:val="00B01BEB"/>
    <w:rsid w:val="00B0791B"/>
    <w:rsid w:val="00B11B42"/>
    <w:rsid w:val="00B177A2"/>
    <w:rsid w:val="00B91A2D"/>
    <w:rsid w:val="00B92C91"/>
    <w:rsid w:val="00BA3499"/>
    <w:rsid w:val="00BB044C"/>
    <w:rsid w:val="00BE2B67"/>
    <w:rsid w:val="00C11C25"/>
    <w:rsid w:val="00C21334"/>
    <w:rsid w:val="00C21D73"/>
    <w:rsid w:val="00C47EC0"/>
    <w:rsid w:val="00C60AE6"/>
    <w:rsid w:val="00C9577B"/>
    <w:rsid w:val="00CE5949"/>
    <w:rsid w:val="00D04C5E"/>
    <w:rsid w:val="00D422FD"/>
    <w:rsid w:val="00D426B2"/>
    <w:rsid w:val="00D83F8E"/>
    <w:rsid w:val="00D970F4"/>
    <w:rsid w:val="00DB0B80"/>
    <w:rsid w:val="00E47346"/>
    <w:rsid w:val="00E72450"/>
    <w:rsid w:val="00EF0CE8"/>
    <w:rsid w:val="00F40EA6"/>
    <w:rsid w:val="00FA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Billy Carlisle</cp:lastModifiedBy>
  <cp:revision>6</cp:revision>
  <dcterms:created xsi:type="dcterms:W3CDTF">2024-03-26T20:16:00Z</dcterms:created>
  <dcterms:modified xsi:type="dcterms:W3CDTF">2024-10-17T15:16:00Z</dcterms:modified>
</cp:coreProperties>
</file>