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060DEBCD" w:rsidR="00A6128A" w:rsidRPr="004532EA" w:rsidRDefault="0059518E" w:rsidP="00A6128A">
      <w:pPr>
        <w:pStyle w:val="Header1"/>
        <w:pBdr>
          <w:bottom w:val="none" w:sz="0" w:space="0" w:color="auto"/>
        </w:pBdr>
        <w:tabs>
          <w:tab w:val="clear" w:pos="4320"/>
          <w:tab w:val="clear" w:pos="9360"/>
        </w:tabs>
        <w:spacing w:after="107"/>
        <w:jc w:val="center"/>
        <w:rPr>
          <w:rFonts w:cs="Arial"/>
          <w:bCs/>
        </w:rPr>
      </w:pPr>
      <w:r w:rsidRPr="0059518E">
        <w:rPr>
          <w:rFonts w:cs="Arial"/>
          <w:bCs/>
        </w:rPr>
        <w:t>ALTA 42 ENDORSEMENT — COMMERCIAL LENDER GROUP</w:t>
      </w:r>
    </w:p>
    <w:p w14:paraId="09AB2C78" w14:textId="710B6E6B" w:rsidR="00A6128A" w:rsidRPr="00B30D0D" w:rsidRDefault="001B75A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1B75AA">
        <w:rPr>
          <w:rFonts w:cs="Arial"/>
        </w:rPr>
        <w:t>This endorsement is issued as part of</w:t>
      </w:r>
      <w:r w:rsidR="005D0217">
        <w:rPr>
          <w:rFonts w:cs="Arial"/>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21955A27" w:rsidR="00A6128A" w:rsidRPr="004532EA" w:rsidRDefault="001B75A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DAEEB3A">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653C6B8" w14:textId="34230CEE" w:rsidR="0059518E" w:rsidRPr="0059518E" w:rsidRDefault="0059518E" w:rsidP="0059518E">
            <w:pPr>
              <w:pStyle w:val="ListParagraph"/>
              <w:numPr>
                <w:ilvl w:val="0"/>
                <w:numId w:val="1"/>
              </w:numPr>
              <w:spacing w:after="87"/>
              <w:contextualSpacing w:val="0"/>
              <w:jc w:val="both"/>
              <w:rPr>
                <w:spacing w:val="-3"/>
              </w:rPr>
            </w:pPr>
            <w:r>
              <w:t xml:space="preserve">For the purposes of this </w:t>
            </w:r>
            <w:r w:rsidRPr="0059518E">
              <w:rPr>
                <w:spacing w:val="-3"/>
              </w:rPr>
              <w:t>endorsement only, the following terms mean:</w:t>
            </w:r>
          </w:p>
          <w:p w14:paraId="36FB7A9A" w14:textId="08972847" w:rsidR="0059518E" w:rsidRPr="0059518E" w:rsidRDefault="0059518E" w:rsidP="0059518E">
            <w:pPr>
              <w:pStyle w:val="ListParagraph"/>
              <w:numPr>
                <w:ilvl w:val="1"/>
                <w:numId w:val="1"/>
              </w:numPr>
              <w:spacing w:after="87"/>
              <w:contextualSpacing w:val="0"/>
              <w:jc w:val="both"/>
              <w:rPr>
                <w:spacing w:val="-3"/>
              </w:rPr>
            </w:pPr>
            <w:r w:rsidRPr="0059518E">
              <w:rPr>
                <w:spacing w:val="-3"/>
              </w:rPr>
              <w:t>“Lender Group”: a group of lenders owning portions of the Indebtedness. The composition of the Lender Group may</w:t>
            </w:r>
            <w:r w:rsidR="005D0217">
              <w:rPr>
                <w:spacing w:val="-3"/>
              </w:rPr>
              <w:t> </w:t>
            </w:r>
            <w:r w:rsidRPr="0059518E">
              <w:rPr>
                <w:spacing w:val="-3"/>
              </w:rPr>
              <w:t>change by the addition or withdrawal of Participants during the term of the Insured Mortgage.</w:t>
            </w:r>
          </w:p>
          <w:p w14:paraId="689B4627" w14:textId="5B0DE872" w:rsidR="0059518E" w:rsidRPr="0059518E" w:rsidRDefault="0059518E" w:rsidP="0059518E">
            <w:pPr>
              <w:pStyle w:val="ListParagraph"/>
              <w:numPr>
                <w:ilvl w:val="1"/>
                <w:numId w:val="1"/>
              </w:numPr>
              <w:spacing w:after="87"/>
              <w:contextualSpacing w:val="0"/>
              <w:jc w:val="both"/>
              <w:rPr>
                <w:spacing w:val="-3"/>
              </w:rPr>
            </w:pPr>
            <w:r w:rsidRPr="0059518E">
              <w:rPr>
                <w:spacing w:val="-3"/>
              </w:rPr>
              <w:t>“Participant”: a member of the Lender Group, but does not include an Obligor. A Participant is an Insured under</w:t>
            </w:r>
            <w:r w:rsidR="005D0217">
              <w:rPr>
                <w:spacing w:val="-3"/>
              </w:rPr>
              <w:t> </w:t>
            </w:r>
            <w:r w:rsidRPr="0059518E">
              <w:rPr>
                <w:spacing w:val="-3"/>
              </w:rPr>
              <w:t>the</w:t>
            </w:r>
            <w:r w:rsidR="005D0217">
              <w:rPr>
                <w:spacing w:val="-3"/>
              </w:rPr>
              <w:t> </w:t>
            </w:r>
            <w:r w:rsidRPr="0059518E">
              <w:rPr>
                <w:spacing w:val="-3"/>
              </w:rPr>
              <w:t>policy to the extent of its ownership of a portion of the Indebtedness, whether it acquires its portion of</w:t>
            </w:r>
            <w:r w:rsidR="005D0217">
              <w:rPr>
                <w:spacing w:val="-3"/>
              </w:rPr>
              <w:t> </w:t>
            </w:r>
            <w:r w:rsidRPr="0059518E">
              <w:rPr>
                <w:spacing w:val="-3"/>
              </w:rPr>
              <w:t>the</w:t>
            </w:r>
            <w:r w:rsidR="005D0217">
              <w:rPr>
                <w:spacing w:val="-3"/>
              </w:rPr>
              <w:t> </w:t>
            </w:r>
            <w:r w:rsidRPr="0059518E">
              <w:rPr>
                <w:spacing w:val="-3"/>
              </w:rPr>
              <w:t xml:space="preserve">Indebtedness on or after Date of Policy. </w:t>
            </w:r>
          </w:p>
          <w:p w14:paraId="37292F66" w14:textId="2AF86D4C" w:rsidR="0059518E" w:rsidRPr="0059518E" w:rsidRDefault="0059518E" w:rsidP="0059518E">
            <w:pPr>
              <w:pStyle w:val="ListParagraph"/>
              <w:numPr>
                <w:ilvl w:val="0"/>
                <w:numId w:val="1"/>
              </w:numPr>
              <w:spacing w:after="87"/>
              <w:contextualSpacing w:val="0"/>
              <w:jc w:val="both"/>
              <w:rPr>
                <w:spacing w:val="-3"/>
              </w:rPr>
            </w:pPr>
            <w:r w:rsidRPr="0059518E">
              <w:rPr>
                <w:spacing w:val="-3"/>
              </w:rPr>
              <w:t>The insurance provided by this endorsement is:</w:t>
            </w:r>
          </w:p>
          <w:p w14:paraId="420C23C3" w14:textId="65A0872E" w:rsidR="0059518E" w:rsidRPr="0059518E" w:rsidRDefault="0059518E" w:rsidP="0059518E">
            <w:pPr>
              <w:pStyle w:val="ListParagraph"/>
              <w:numPr>
                <w:ilvl w:val="1"/>
                <w:numId w:val="1"/>
              </w:numPr>
              <w:spacing w:after="87"/>
              <w:contextualSpacing w:val="0"/>
              <w:jc w:val="both"/>
              <w:rPr>
                <w:spacing w:val="-3"/>
              </w:rPr>
            </w:pPr>
            <w:r w:rsidRPr="0059518E">
              <w:rPr>
                <w:spacing w:val="-3"/>
              </w:rPr>
              <w:t>subject to the Exclusions from Coverage, the Exceptions from Coverage contained in Schedule B, and the Conditions in the policy, and</w:t>
            </w:r>
          </w:p>
          <w:p w14:paraId="66C4C328" w14:textId="77BF6DB1" w:rsidR="0059518E" w:rsidRPr="0059518E" w:rsidRDefault="0059518E" w:rsidP="0059518E">
            <w:pPr>
              <w:pStyle w:val="ListParagraph"/>
              <w:numPr>
                <w:ilvl w:val="1"/>
                <w:numId w:val="1"/>
              </w:numPr>
              <w:spacing w:after="87"/>
              <w:contextualSpacing w:val="0"/>
              <w:jc w:val="both"/>
              <w:rPr>
                <w:spacing w:val="-3"/>
              </w:rPr>
            </w:pPr>
            <w:r w:rsidRPr="0059518E">
              <w:rPr>
                <w:spacing w:val="-3"/>
              </w:rPr>
              <w:t>only effective if the Land is not improved with a one-to-four family residential dwelling.</w:t>
            </w:r>
          </w:p>
          <w:p w14:paraId="34206001" w14:textId="27842988" w:rsidR="0059518E" w:rsidRPr="0059518E" w:rsidRDefault="0059518E" w:rsidP="0059518E">
            <w:pPr>
              <w:pStyle w:val="ListParagraph"/>
              <w:numPr>
                <w:ilvl w:val="0"/>
                <w:numId w:val="1"/>
              </w:numPr>
              <w:spacing w:after="87"/>
              <w:contextualSpacing w:val="0"/>
              <w:jc w:val="both"/>
              <w:rPr>
                <w:spacing w:val="-3"/>
              </w:rPr>
            </w:pPr>
            <w:r w:rsidRPr="0059518E">
              <w:rPr>
                <w:spacing w:val="-3"/>
              </w:rPr>
              <w:t>The Company insures against loss or damage sustained by the Insured by reason of:</w:t>
            </w:r>
          </w:p>
          <w:p w14:paraId="590FDA5B" w14:textId="4022301B" w:rsidR="0059518E" w:rsidRPr="0059518E" w:rsidRDefault="0059518E" w:rsidP="0059518E">
            <w:pPr>
              <w:pStyle w:val="ListParagraph"/>
              <w:numPr>
                <w:ilvl w:val="1"/>
                <w:numId w:val="1"/>
              </w:numPr>
              <w:spacing w:after="87"/>
              <w:contextualSpacing w:val="0"/>
              <w:jc w:val="both"/>
              <w:rPr>
                <w:spacing w:val="-3"/>
              </w:rPr>
            </w:pPr>
            <w:r w:rsidRPr="0059518E">
              <w:rPr>
                <w:spacing w:val="-3"/>
              </w:rPr>
              <w:t>The invalidity or unenforceability of the lien of the Insured Mortgage caused by transfers after the Date of Policy of</w:t>
            </w:r>
            <w:r w:rsidR="005D0217">
              <w:rPr>
                <w:spacing w:val="-3"/>
              </w:rPr>
              <w:t> </w:t>
            </w:r>
            <w:r w:rsidRPr="0059518E">
              <w:rPr>
                <w:spacing w:val="-3"/>
              </w:rPr>
              <w:t>portions of the Indebtedness by the Participants.</w:t>
            </w:r>
          </w:p>
          <w:p w14:paraId="5038C6A6" w14:textId="4486BC01" w:rsidR="0059518E" w:rsidRPr="0059518E" w:rsidRDefault="0059518E" w:rsidP="0059518E">
            <w:pPr>
              <w:pStyle w:val="ListParagraph"/>
              <w:numPr>
                <w:ilvl w:val="1"/>
                <w:numId w:val="1"/>
              </w:numPr>
              <w:spacing w:after="87"/>
              <w:contextualSpacing w:val="0"/>
              <w:jc w:val="both"/>
              <w:rPr>
                <w:spacing w:val="-3"/>
              </w:rPr>
            </w:pPr>
            <w:r w:rsidRPr="0059518E">
              <w:rPr>
                <w:spacing w:val="-3"/>
              </w:rPr>
              <w:t>Loss of priority of the lien of the Insured Mortgage, which loss of priority is caused by transfers after the Date of Policy of portions of the Indebtedness by the Participants.</w:t>
            </w:r>
          </w:p>
          <w:p w14:paraId="3440CCCD" w14:textId="3018B9C5" w:rsidR="0059518E" w:rsidRPr="0059518E" w:rsidRDefault="0059518E" w:rsidP="0059518E">
            <w:pPr>
              <w:pStyle w:val="ListParagraph"/>
              <w:numPr>
                <w:ilvl w:val="0"/>
                <w:numId w:val="1"/>
              </w:numPr>
              <w:spacing w:after="87"/>
              <w:contextualSpacing w:val="0"/>
              <w:jc w:val="both"/>
              <w:rPr>
                <w:spacing w:val="-3"/>
              </w:rPr>
            </w:pPr>
            <w:r w:rsidRPr="0059518E">
              <w:rPr>
                <w:spacing w:val="-3"/>
              </w:rPr>
              <w:t>The Company reserves all rights and defenses as to any Participant that the Company would have had against any</w:t>
            </w:r>
            <w:r w:rsidR="005D0217">
              <w:rPr>
                <w:spacing w:val="-3"/>
              </w:rPr>
              <w:t> </w:t>
            </w:r>
            <w:r w:rsidRPr="0059518E">
              <w:rPr>
                <w:spacing w:val="-3"/>
              </w:rPr>
              <w:t>other</w:t>
            </w:r>
            <w:r w:rsidR="005D0217">
              <w:rPr>
                <w:spacing w:val="-3"/>
              </w:rPr>
              <w:t> </w:t>
            </w:r>
            <w:r w:rsidRPr="0059518E">
              <w:rPr>
                <w:spacing w:val="-3"/>
              </w:rPr>
              <w:t>Insured under the policy, unless the Participant acquired its portion of the Indebtedness as a purchaser for value without Knowledge of the asserted defect, lien, encumbrance, or other matter insured against by this policy.</w:t>
            </w:r>
          </w:p>
          <w:p w14:paraId="1CFFC681" w14:textId="2761042F" w:rsidR="00D83F8E" w:rsidRPr="00526051" w:rsidRDefault="005D0217" w:rsidP="0059518E">
            <w:pPr>
              <w:spacing w:after="87"/>
              <w:jc w:val="both"/>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5D0217">
        <w:trPr>
          <w:gridAfter w:val="1"/>
          <w:wAfter w:w="10" w:type="dxa"/>
          <w:trHeight w:val="57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8A29DE" w:rsidRDefault="006009DB" w:rsidP="006009DB">
                  <w:pPr>
                    <w:spacing w:before="40" w:after="40"/>
                    <w:jc w:val="center"/>
                    <w:rPr>
                      <w:b/>
                      <w:bCs/>
                      <w:szCs w:val="20"/>
                    </w:rPr>
                  </w:pPr>
                  <w:r w:rsidRPr="008A29DE">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1593" w14:textId="77777777" w:rsidR="00B50D14" w:rsidRDefault="00B50D14" w:rsidP="00C9577B">
      <w:pPr>
        <w:spacing w:after="0" w:line="240" w:lineRule="auto"/>
      </w:pPr>
      <w:r>
        <w:separator/>
      </w:r>
    </w:p>
  </w:endnote>
  <w:endnote w:type="continuationSeparator" w:id="0">
    <w:p w14:paraId="166AD7B2" w14:textId="77777777" w:rsidR="00B50D14" w:rsidRDefault="00B50D14"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6F201ABE" w:rsidR="00C9577B" w:rsidRPr="00C9577B" w:rsidRDefault="00C477F7" w:rsidP="0026686E">
    <w:pPr>
      <w:pBdr>
        <w:bottom w:val="single" w:sz="12" w:space="1" w:color="auto"/>
      </w:pBdr>
      <w:tabs>
        <w:tab w:val="right" w:pos="10800"/>
      </w:tabs>
      <w:spacing w:after="0" w:line="240" w:lineRule="auto"/>
      <w:rPr>
        <w:bCs/>
        <w:sz w:val="16"/>
      </w:rPr>
    </w:pPr>
    <w:bookmarkStart w:id="0" w:name="_Hlk66458034"/>
    <w:bookmarkStart w:id="1" w:name="_Hlk66458035"/>
    <w:r w:rsidRPr="00C477F7">
      <w:rPr>
        <w:bCs/>
        <w:sz w:val="16"/>
      </w:rPr>
      <w:t>ALTA 42 Comm. Lender Group 2021 v. 01.01 (5-2-24)</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59518E">
      <w:rPr>
        <w:bCs/>
        <w:sz w:val="16"/>
      </w:rPr>
      <w:t>2088</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4E1CD8E"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1B75AA">
      <w:rPr>
        <w:rFonts w:cs="Arial"/>
        <w:b/>
        <w:sz w:val="16"/>
        <w:szCs w:val="16"/>
      </w:rPr>
      <w:t>2021-24</w:t>
    </w:r>
    <w:r w:rsidRPr="00C47491">
      <w:rPr>
        <w:rFonts w:cs="Arial"/>
        <w:b/>
        <w:sz w:val="16"/>
        <w:szCs w:val="16"/>
      </w:rPr>
      <w:t xml:space="preserve">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88534" w14:textId="77777777" w:rsidR="00B50D14" w:rsidRDefault="00B50D14" w:rsidP="00C9577B">
      <w:pPr>
        <w:spacing w:after="0" w:line="240" w:lineRule="auto"/>
      </w:pPr>
      <w:r>
        <w:separator/>
      </w:r>
    </w:p>
  </w:footnote>
  <w:footnote w:type="continuationSeparator" w:id="0">
    <w:p w14:paraId="20CF2893" w14:textId="77777777" w:rsidR="00B50D14" w:rsidRDefault="00B50D14"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5D4DF9B2"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59518E" w:rsidRPr="0059518E">
      <w:rPr>
        <w:rFonts w:eastAsia="Times New Roman" w:cs="Arial"/>
        <w:b/>
        <w:sz w:val="16"/>
        <w:szCs w:val="16"/>
      </w:rPr>
      <w:t>ALTA 42 Commercial Lender Group 2021 v. 01.01 (5-2-24)</w:t>
    </w:r>
  </w:p>
  <w:p w14:paraId="52D9C2BD" w14:textId="77777777" w:rsid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78D0B5E2" w14:textId="77777777" w:rsidR="00863EAD" w:rsidRPr="00A6128A" w:rsidRDefault="00863EAD"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739FD"/>
    <w:rsid w:val="0008668B"/>
    <w:rsid w:val="000C72C4"/>
    <w:rsid w:val="00120530"/>
    <w:rsid w:val="001B75AA"/>
    <w:rsid w:val="001C30F4"/>
    <w:rsid w:val="00217C92"/>
    <w:rsid w:val="00226416"/>
    <w:rsid w:val="0026686E"/>
    <w:rsid w:val="00266E85"/>
    <w:rsid w:val="00287885"/>
    <w:rsid w:val="002B757B"/>
    <w:rsid w:val="003250A0"/>
    <w:rsid w:val="003351D9"/>
    <w:rsid w:val="00364AE6"/>
    <w:rsid w:val="003E4AF6"/>
    <w:rsid w:val="00465615"/>
    <w:rsid w:val="004B0C49"/>
    <w:rsid w:val="004C5A29"/>
    <w:rsid w:val="00500352"/>
    <w:rsid w:val="005253E6"/>
    <w:rsid w:val="00526051"/>
    <w:rsid w:val="00553D33"/>
    <w:rsid w:val="00562B14"/>
    <w:rsid w:val="00584C5C"/>
    <w:rsid w:val="0059518E"/>
    <w:rsid w:val="005D0217"/>
    <w:rsid w:val="006009DB"/>
    <w:rsid w:val="0061747F"/>
    <w:rsid w:val="006E7E44"/>
    <w:rsid w:val="00707DC4"/>
    <w:rsid w:val="00713D8C"/>
    <w:rsid w:val="00715B4A"/>
    <w:rsid w:val="007171EB"/>
    <w:rsid w:val="00725789"/>
    <w:rsid w:val="007811DD"/>
    <w:rsid w:val="007837E5"/>
    <w:rsid w:val="007A17AB"/>
    <w:rsid w:val="007D547B"/>
    <w:rsid w:val="007E3052"/>
    <w:rsid w:val="007F2F28"/>
    <w:rsid w:val="00800B0E"/>
    <w:rsid w:val="00812A4E"/>
    <w:rsid w:val="008159AE"/>
    <w:rsid w:val="00826D36"/>
    <w:rsid w:val="008343A6"/>
    <w:rsid w:val="00860A97"/>
    <w:rsid w:val="00863EAD"/>
    <w:rsid w:val="008A29DE"/>
    <w:rsid w:val="008C20C4"/>
    <w:rsid w:val="008F65AF"/>
    <w:rsid w:val="00905401"/>
    <w:rsid w:val="00944ACC"/>
    <w:rsid w:val="00952204"/>
    <w:rsid w:val="009D13E6"/>
    <w:rsid w:val="00A52370"/>
    <w:rsid w:val="00A6128A"/>
    <w:rsid w:val="00A92930"/>
    <w:rsid w:val="00AE52EB"/>
    <w:rsid w:val="00B01BEB"/>
    <w:rsid w:val="00B0791B"/>
    <w:rsid w:val="00B11B42"/>
    <w:rsid w:val="00B177A2"/>
    <w:rsid w:val="00B50D14"/>
    <w:rsid w:val="00B53334"/>
    <w:rsid w:val="00B92C91"/>
    <w:rsid w:val="00BA3499"/>
    <w:rsid w:val="00BB044C"/>
    <w:rsid w:val="00C11C25"/>
    <w:rsid w:val="00C21334"/>
    <w:rsid w:val="00C21D73"/>
    <w:rsid w:val="00C477F7"/>
    <w:rsid w:val="00C47EC0"/>
    <w:rsid w:val="00C9577B"/>
    <w:rsid w:val="00CE5949"/>
    <w:rsid w:val="00D0363E"/>
    <w:rsid w:val="00D04C5E"/>
    <w:rsid w:val="00D426B2"/>
    <w:rsid w:val="00D83F8E"/>
    <w:rsid w:val="00DB0B80"/>
    <w:rsid w:val="00E21914"/>
    <w:rsid w:val="00E47346"/>
    <w:rsid w:val="00E5018A"/>
    <w:rsid w:val="00EF0CE8"/>
    <w:rsid w:val="00F40EA6"/>
    <w:rsid w:val="00FB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4EC0"/>
    <w:rsid w:val="0009646E"/>
    <w:rsid w:val="000B66F6"/>
    <w:rsid w:val="000C5EFE"/>
    <w:rsid w:val="000F5036"/>
    <w:rsid w:val="001043B6"/>
    <w:rsid w:val="00227AD3"/>
    <w:rsid w:val="00267CF4"/>
    <w:rsid w:val="0028554E"/>
    <w:rsid w:val="00287885"/>
    <w:rsid w:val="004366C2"/>
    <w:rsid w:val="004C7A79"/>
    <w:rsid w:val="00562068"/>
    <w:rsid w:val="005E4DD6"/>
    <w:rsid w:val="006B4705"/>
    <w:rsid w:val="0072728C"/>
    <w:rsid w:val="007371B9"/>
    <w:rsid w:val="007837E5"/>
    <w:rsid w:val="007A17AB"/>
    <w:rsid w:val="007E6587"/>
    <w:rsid w:val="007F7EA4"/>
    <w:rsid w:val="00805FCA"/>
    <w:rsid w:val="008159AE"/>
    <w:rsid w:val="008D540A"/>
    <w:rsid w:val="008D7DC8"/>
    <w:rsid w:val="008E7EE5"/>
    <w:rsid w:val="009A4907"/>
    <w:rsid w:val="00A14FA7"/>
    <w:rsid w:val="00C2417C"/>
    <w:rsid w:val="00C860CB"/>
    <w:rsid w:val="00D040D0"/>
    <w:rsid w:val="00D20F41"/>
    <w:rsid w:val="00DA5C50"/>
    <w:rsid w:val="00DE56C8"/>
    <w:rsid w:val="00E41867"/>
    <w:rsid w:val="00E5018A"/>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2024-08-29T21:14:00Z</dcterms:modified>
</cp:coreProperties>
</file>